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837" w14:textId="20C84C54" w:rsidR="00586D1F" w:rsidRPr="00653025" w:rsidRDefault="00586D1F" w:rsidP="00586D1F">
      <w:pPr>
        <w:pStyle w:val="Nagwek"/>
        <w:jc w:val="right"/>
      </w:pPr>
      <w:r w:rsidRPr="003C6E91">
        <w:t>Znak postępowania: WM/ZO/</w:t>
      </w:r>
      <w:r w:rsidRPr="00BE0F5E">
        <w:t>0</w:t>
      </w:r>
      <w:r w:rsidR="0035786C">
        <w:t>6</w:t>
      </w:r>
      <w:r w:rsidRPr="00BE0F5E">
        <w:t>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259BAA88" w:rsidR="00EF45B6" w:rsidRPr="00340D7F" w:rsidRDefault="00EF45B6" w:rsidP="00340D7F">
      <w:pPr>
        <w:spacing w:after="0" w:line="240" w:lineRule="auto"/>
        <w:jc w:val="both"/>
        <w:rPr>
          <w:b/>
          <w:bCs/>
        </w:rPr>
      </w:pPr>
      <w:r w:rsidRPr="00340D7F">
        <w:rPr>
          <w:rFonts w:cstheme="minorHAnsi"/>
        </w:rPr>
        <w:t>Na potrzeby postępowania o udzielenie zamówienia publicznego pn.</w:t>
      </w:r>
      <w:r w:rsidR="00726CA1" w:rsidRPr="00340D7F">
        <w:rPr>
          <w:rFonts w:cstheme="minorHAnsi"/>
        </w:rPr>
        <w:t xml:space="preserve"> </w:t>
      </w:r>
      <w:r w:rsidR="00653FEE">
        <w:rPr>
          <w:b/>
          <w:bCs/>
        </w:rPr>
        <w:t>„Dostawa fabrycznie nowego agregatu prądotwórczego zamontowanego na przyczepie</w:t>
      </w:r>
      <w:r w:rsidR="00340D7F" w:rsidRPr="00340D7F">
        <w:rPr>
          <w:b/>
          <w:bCs/>
        </w:rPr>
        <w:t>”</w:t>
      </w:r>
      <w:r w:rsidR="00F11F87">
        <w:rPr>
          <w:b/>
          <w:bCs/>
        </w:rPr>
        <w:t xml:space="preserve"> – postępowanie nr 2</w:t>
      </w:r>
      <w:r w:rsidRPr="00340D7F">
        <w:rPr>
          <w:rFonts w:cstheme="minorHAnsi"/>
        </w:rPr>
        <w:t>,</w:t>
      </w:r>
      <w:r w:rsidRPr="00340D7F">
        <w:rPr>
          <w:rFonts w:cstheme="minorHAnsi"/>
          <w:i/>
        </w:rPr>
        <w:t xml:space="preserve"> </w:t>
      </w:r>
      <w:r w:rsidR="00726CA1" w:rsidRPr="00340D7F">
        <w:rPr>
          <w:rFonts w:cstheme="minorHAnsi"/>
        </w:rPr>
        <w:t xml:space="preserve">prowadzonego przez </w:t>
      </w:r>
      <w:r w:rsidR="00653025" w:rsidRPr="00340D7F">
        <w:rPr>
          <w:rFonts w:cstheme="minorHAnsi"/>
        </w:rPr>
        <w:t>Wodociągi Michałowice Spółka z ograniczoną odpowiedzialnością</w:t>
      </w:r>
      <w:r w:rsidRPr="00340D7F">
        <w:rPr>
          <w:rFonts w:cstheme="minorHAnsi"/>
          <w:i/>
        </w:rPr>
        <w:t xml:space="preserve"> </w:t>
      </w:r>
      <w:r w:rsidRPr="00340D7F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4E2D73EA" w:rsidR="005C484E" w:rsidRPr="005C484E" w:rsidRDefault="005C484E" w:rsidP="00340D7F">
      <w:pPr>
        <w:pStyle w:val="Akapitzlist"/>
        <w:numPr>
          <w:ilvl w:val="0"/>
          <w:numId w:val="2"/>
        </w:numPr>
        <w:spacing w:before="360" w:after="0" w:line="271" w:lineRule="auto"/>
        <w:ind w:left="284" w:hanging="284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</w:t>
      </w:r>
      <w:r w:rsidR="00340D7F">
        <w:rPr>
          <w:rFonts w:cstheme="minorHAnsi"/>
          <w:bCs/>
        </w:rPr>
        <w:br/>
      </w:r>
      <w:r w:rsidR="00E25F6A" w:rsidRPr="00E25F6A">
        <w:rPr>
          <w:rFonts w:cstheme="minorHAnsi"/>
          <w:bCs/>
        </w:rPr>
        <w:t xml:space="preserve">o których mowa w art. 1 Ustawy z dnia 13 kwietnia 2022 r. </w:t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25F6A" w:rsidRPr="00EC120D">
        <w:rPr>
          <w:rFonts w:cstheme="minorHAnsi"/>
          <w:color w:val="222222"/>
        </w:rPr>
        <w:t>(Dz. U. poz. 835)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70E02616" w:rsidR="0084509A" w:rsidRPr="0075641D" w:rsidRDefault="007F3CFE" w:rsidP="00340D7F">
      <w:pPr>
        <w:pStyle w:val="NormalnyWeb"/>
        <w:numPr>
          <w:ilvl w:val="0"/>
          <w:numId w:val="2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295F84" w:rsidRPr="00513F40">
        <w:rPr>
          <w:rFonts w:asciiTheme="minorHAnsi" w:hAnsiTheme="minorHAnsi" w:cstheme="minorHAnsi"/>
          <w:iCs/>
          <w:color w:val="222222"/>
        </w:rPr>
        <w:t>(</w:t>
      </w:r>
      <w:r w:rsidR="00295F84">
        <w:rPr>
          <w:rFonts w:asciiTheme="minorHAnsi" w:hAnsiTheme="minorHAnsi" w:cstheme="minorHAnsi"/>
          <w:iCs/>
          <w:color w:val="222222"/>
        </w:rPr>
        <w:t xml:space="preserve">t.j. </w:t>
      </w:r>
      <w:r w:rsidR="00295F84" w:rsidRPr="00513F40">
        <w:rPr>
          <w:rFonts w:asciiTheme="minorHAnsi" w:hAnsiTheme="minorHAnsi" w:cstheme="minorHAnsi"/>
          <w:iCs/>
          <w:color w:val="222222"/>
        </w:rPr>
        <w:t>Dz. U.</w:t>
      </w:r>
      <w:r w:rsidR="00295F84">
        <w:rPr>
          <w:rFonts w:asciiTheme="minorHAnsi" w:hAnsiTheme="minorHAnsi" w:cstheme="minorHAnsi"/>
          <w:iCs/>
          <w:color w:val="222222"/>
        </w:rPr>
        <w:t xml:space="preserve"> z 2023 r,</w:t>
      </w:r>
      <w:r w:rsidR="00295F84" w:rsidRPr="00513F40">
        <w:rPr>
          <w:rFonts w:asciiTheme="minorHAnsi" w:hAnsiTheme="minorHAnsi" w:cstheme="minorHAnsi"/>
          <w:iCs/>
          <w:color w:val="222222"/>
        </w:rPr>
        <w:t xml:space="preserve"> poz. </w:t>
      </w:r>
      <w:r w:rsidR="00295F84">
        <w:rPr>
          <w:rFonts w:asciiTheme="minorHAnsi" w:hAnsiTheme="minorHAnsi" w:cstheme="minorHAnsi"/>
          <w:iCs/>
          <w:color w:val="222222"/>
        </w:rPr>
        <w:t>129 ze zm.</w:t>
      </w:r>
      <w:r w:rsidR="00295F84" w:rsidRPr="00513F40">
        <w:rPr>
          <w:rFonts w:asciiTheme="minorHAnsi" w:hAnsiTheme="minorHAnsi" w:cstheme="minorHAnsi"/>
          <w:iCs/>
          <w:color w:val="222222"/>
        </w:rPr>
        <w:t>)</w:t>
      </w:r>
      <w:r w:rsidR="00DD39BE" w:rsidRPr="00EC120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6EF2697C" w14:textId="77035F46" w:rsidR="0075641D" w:rsidRDefault="0075641D" w:rsidP="00340D7F">
      <w:pPr>
        <w:pStyle w:val="WW-Tekstpodstawowywcity2"/>
        <w:numPr>
          <w:ilvl w:val="0"/>
          <w:numId w:val="2"/>
        </w:numPr>
        <w:tabs>
          <w:tab w:val="clear" w:pos="852"/>
        </w:tabs>
        <w:ind w:left="284" w:hanging="284"/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340D7F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0000"/>
        </w:rPr>
      </w:pPr>
      <w:r w:rsidRPr="00340D7F">
        <w:rPr>
          <w:rFonts w:cstheme="minorHAnsi"/>
          <w:b/>
          <w:color w:val="FF0000"/>
        </w:rPr>
        <w:t>WYPEŁNIA ZAMAWIAJĄCY:</w:t>
      </w:r>
    </w:p>
    <w:p w14:paraId="2F52F907" w14:textId="2CBBBC0A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295F84" w:rsidRPr="00513F40">
        <w:rPr>
          <w:rFonts w:cstheme="minorHAnsi"/>
          <w:iCs/>
          <w:color w:val="222222"/>
        </w:rPr>
        <w:t>(</w:t>
      </w:r>
      <w:r w:rsidR="00295F84">
        <w:rPr>
          <w:rFonts w:cstheme="minorHAnsi"/>
          <w:iCs/>
          <w:color w:val="222222"/>
        </w:rPr>
        <w:t xml:space="preserve">t.j. </w:t>
      </w:r>
      <w:r w:rsidR="00295F84" w:rsidRPr="00513F40">
        <w:rPr>
          <w:rFonts w:cstheme="minorHAnsi"/>
          <w:iCs/>
          <w:color w:val="222222"/>
        </w:rPr>
        <w:t>Dz. U.</w:t>
      </w:r>
      <w:r w:rsidR="00295F84">
        <w:rPr>
          <w:rFonts w:cstheme="minorHAnsi"/>
          <w:iCs/>
          <w:color w:val="222222"/>
        </w:rPr>
        <w:t xml:space="preserve"> z 2023 r,</w:t>
      </w:r>
      <w:r w:rsidR="00295F84" w:rsidRPr="00513F40">
        <w:rPr>
          <w:rFonts w:cstheme="minorHAnsi"/>
          <w:iCs/>
          <w:color w:val="222222"/>
        </w:rPr>
        <w:t xml:space="preserve"> poz. </w:t>
      </w:r>
      <w:r w:rsidR="00295F84">
        <w:rPr>
          <w:rFonts w:cstheme="minorHAnsi"/>
          <w:iCs/>
          <w:color w:val="222222"/>
        </w:rPr>
        <w:t>129 ze zm.</w:t>
      </w:r>
      <w:r w:rsidR="00295F84" w:rsidRPr="00513F40">
        <w:rPr>
          <w:rFonts w:cstheme="minorHAnsi"/>
          <w:iCs/>
          <w:color w:val="222222"/>
        </w:rPr>
        <w:t>)</w:t>
      </w:r>
      <w:r w:rsidR="00295F84">
        <w:rPr>
          <w:rFonts w:cstheme="minorHAnsi"/>
          <w:iCs/>
          <w:color w:val="222222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C90BDF">
      <w:footerReference w:type="default" r:id="rId11"/>
      <w:headerReference w:type="first" r:id="rId12"/>
      <w:pgSz w:w="11906" w:h="16838"/>
      <w:pgMar w:top="2382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951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BE0F5E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BE0F5E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0BA18A5E" w14:textId="4029F060" w:rsidR="00DD39BE" w:rsidRPr="006446CD" w:rsidRDefault="00DD39BE" w:rsidP="00F41A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6446CD">
        <w:rPr>
          <w:rFonts w:cstheme="minorHAnsi"/>
          <w:color w:val="222222"/>
          <w:sz w:val="16"/>
          <w:szCs w:val="16"/>
        </w:rPr>
        <w:t xml:space="preserve">Zgodnie z treścią art. 7 ust. </w:t>
      </w:r>
      <w:r w:rsidR="00E25F6A" w:rsidRPr="006446CD">
        <w:rPr>
          <w:rFonts w:cstheme="minorHAnsi"/>
          <w:color w:val="222222"/>
          <w:sz w:val="16"/>
          <w:szCs w:val="16"/>
        </w:rPr>
        <w:t>9</w:t>
      </w:r>
      <w:r w:rsidRPr="006446CD">
        <w:rPr>
          <w:rFonts w:cstheme="minorHAnsi"/>
          <w:color w:val="222222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</w:t>
      </w:r>
      <w:r w:rsidR="00F41AF2" w:rsidRPr="006446CD">
        <w:rPr>
          <w:rFonts w:cstheme="minorHAnsi"/>
          <w:color w:val="000000"/>
          <w:sz w:val="16"/>
          <w:szCs w:val="16"/>
        </w:rPr>
        <w:t xml:space="preserve"> p</w:t>
      </w:r>
      <w:r w:rsidR="00F41AF2" w:rsidRPr="006446CD">
        <w:rPr>
          <w:rFonts w:cstheme="minorHAnsi"/>
          <w:color w:val="222222"/>
          <w:sz w:val="16"/>
          <w:szCs w:val="16"/>
        </w:rPr>
        <w:t>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</w:t>
      </w:r>
    </w:p>
  </w:footnote>
  <w:footnote w:id="2">
    <w:p w14:paraId="77EE1B15" w14:textId="126EEF54" w:rsidR="0075641D" w:rsidRPr="006446CD" w:rsidRDefault="0075641D" w:rsidP="006446CD">
      <w:pPr>
        <w:pStyle w:val="Tekstprzypisudolnego"/>
        <w:jc w:val="both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6446CD">
        <w:rPr>
          <w:rFonts w:cstheme="minorHAnsi"/>
          <w:iCs/>
          <w:sz w:val="16"/>
          <w:szCs w:val="16"/>
        </w:rPr>
        <w:t xml:space="preserve"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6446CD">
        <w:rPr>
          <w:rStyle w:val="act"/>
          <w:rFonts w:cstheme="minorHAnsi"/>
          <w:iCs/>
          <w:sz w:val="16"/>
          <w:szCs w:val="16"/>
        </w:rPr>
        <w:t xml:space="preserve">rozporządzenia (UE, Euratom) 2018/1046 </w:t>
      </w:r>
      <w:r w:rsidRPr="006446CD">
        <w:rPr>
          <w:rStyle w:val="fn-ref"/>
          <w:rFonts w:cstheme="minorHAnsi"/>
          <w:iCs/>
          <w:sz w:val="16"/>
          <w:szCs w:val="16"/>
        </w:rPr>
        <w:t>207</w:t>
      </w:r>
      <w:r w:rsidRPr="006446CD">
        <w:rPr>
          <w:rStyle w:val="act"/>
          <w:rFonts w:cstheme="minorHAnsi"/>
          <w:iCs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6446CD" w:rsidRDefault="00505B1C" w:rsidP="006446CD">
      <w:pPr>
        <w:pStyle w:val="Tekstprzypisudolnego"/>
        <w:jc w:val="both"/>
        <w:rPr>
          <w:iCs/>
          <w:sz w:val="16"/>
          <w:szCs w:val="16"/>
        </w:rPr>
      </w:pPr>
      <w:r w:rsidRPr="006446CD">
        <w:rPr>
          <w:rStyle w:val="Odwoanieprzypisudolnego"/>
          <w:iCs/>
          <w:sz w:val="16"/>
          <w:szCs w:val="16"/>
        </w:rPr>
        <w:footnoteRef/>
      </w:r>
      <w:r w:rsidRPr="006446CD">
        <w:rPr>
          <w:iCs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E8" w14:textId="629F44C5" w:rsidR="00C90BDF" w:rsidRDefault="00C90BDF" w:rsidP="00C90BDF">
    <w:pPr>
      <w:pStyle w:val="Nagwek"/>
      <w:jc w:val="right"/>
    </w:pPr>
    <w:r>
      <w:t xml:space="preserve">Załącznik Nr </w:t>
    </w:r>
    <w:r w:rsidR="00653FEE">
      <w:t>3</w:t>
    </w:r>
    <w:r>
      <w:t xml:space="preserve"> do Zapytania ofertowego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1D4651" wp14:editId="4518E455">
          <wp:simplePos x="0" y="0"/>
          <wp:positionH relativeFrom="column">
            <wp:align>center</wp:align>
          </wp:positionH>
          <wp:positionV relativeFrom="page">
            <wp:posOffset>466725</wp:posOffset>
          </wp:positionV>
          <wp:extent cx="5760000" cy="1123200"/>
          <wp:effectExtent l="0" t="0" r="0" b="1270"/>
          <wp:wrapNone/>
          <wp:docPr id="1893263288" name="Obraz 18932632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08F39BBE" w:rsidR="00C90BDF" w:rsidRPr="00C90BDF" w:rsidRDefault="00AA5AC5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7F3E15C0">
              <wp:simplePos x="0" y="0"/>
              <wp:positionH relativeFrom="margin">
                <wp:align>center</wp:align>
              </wp:positionH>
              <wp:positionV relativeFrom="paragraph">
                <wp:posOffset>1075690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406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84.7pt;width:453.55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52959">
    <w:abstractNumId w:val="2"/>
  </w:num>
  <w:num w:numId="2" w16cid:durableId="1308315224">
    <w:abstractNumId w:val="1"/>
  </w:num>
  <w:num w:numId="3" w16cid:durableId="761075652">
    <w:abstractNumId w:val="0"/>
  </w:num>
  <w:num w:numId="4" w16cid:durableId="39925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D80253-1D00-40BE-B414-745043F05703}"/>
  </w:docVars>
  <w:rsids>
    <w:rsidRoot w:val="00EF45B6"/>
    <w:rsid w:val="000011F3"/>
    <w:rsid w:val="00002C4D"/>
    <w:rsid w:val="00016196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200E08"/>
    <w:rsid w:val="00205F16"/>
    <w:rsid w:val="0021086B"/>
    <w:rsid w:val="002356A6"/>
    <w:rsid w:val="00244D67"/>
    <w:rsid w:val="00252230"/>
    <w:rsid w:val="00274196"/>
    <w:rsid w:val="00275181"/>
    <w:rsid w:val="00295F84"/>
    <w:rsid w:val="002B39C8"/>
    <w:rsid w:val="002C4F89"/>
    <w:rsid w:val="002E308D"/>
    <w:rsid w:val="00305F07"/>
    <w:rsid w:val="0031511B"/>
    <w:rsid w:val="00325FD5"/>
    <w:rsid w:val="00326360"/>
    <w:rsid w:val="00340D7F"/>
    <w:rsid w:val="00353215"/>
    <w:rsid w:val="0035786C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446CD"/>
    <w:rsid w:val="00653025"/>
    <w:rsid w:val="00653FEE"/>
    <w:rsid w:val="00661308"/>
    <w:rsid w:val="00671064"/>
    <w:rsid w:val="00675CEE"/>
    <w:rsid w:val="006D435C"/>
    <w:rsid w:val="006D7E50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AC5"/>
    <w:rsid w:val="00AB19B5"/>
    <w:rsid w:val="00AB4BEB"/>
    <w:rsid w:val="00AC6DF2"/>
    <w:rsid w:val="00AD57EB"/>
    <w:rsid w:val="00B076D6"/>
    <w:rsid w:val="00B406D1"/>
    <w:rsid w:val="00B81D52"/>
    <w:rsid w:val="00BA798A"/>
    <w:rsid w:val="00BE0F5E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C120D"/>
    <w:rsid w:val="00EC5C90"/>
    <w:rsid w:val="00EF45B6"/>
    <w:rsid w:val="00EF7F7F"/>
    <w:rsid w:val="00F11F87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E90F52-EAB8-4D5D-9D68-E3E813EDA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80253-1D00-40BE-B414-745043F057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Doniec Robert</cp:lastModifiedBy>
  <cp:revision>21</cp:revision>
  <dcterms:created xsi:type="dcterms:W3CDTF">2023-03-31T10:05:00Z</dcterms:created>
  <dcterms:modified xsi:type="dcterms:W3CDTF">2023-06-02T12:11:00Z</dcterms:modified>
</cp:coreProperties>
</file>